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0D" w:rsidRPr="001B690D" w:rsidRDefault="001B690D" w:rsidP="003E0F71">
      <w:pPr>
        <w:rPr>
          <w:rFonts w:ascii="Verdana" w:hAnsi="Verdana"/>
          <w:szCs w:val="20"/>
          <w:u w:val="single"/>
        </w:rPr>
      </w:pPr>
      <w:bookmarkStart w:id="0" w:name="_GoBack"/>
      <w:r w:rsidRPr="001B690D">
        <w:rPr>
          <w:rFonts w:ascii="Verdana" w:hAnsi="Verdana"/>
          <w:szCs w:val="20"/>
          <w:u w:val="single"/>
        </w:rPr>
        <w:t xml:space="preserve">Overige informatie </w:t>
      </w:r>
      <w:proofErr w:type="spellStart"/>
      <w:r w:rsidRPr="001B690D">
        <w:rPr>
          <w:rFonts w:ascii="Verdana" w:hAnsi="Verdana"/>
          <w:szCs w:val="20"/>
          <w:u w:val="single"/>
        </w:rPr>
        <w:t>nav</w:t>
      </w:r>
      <w:proofErr w:type="spellEnd"/>
      <w:r w:rsidRPr="001B690D">
        <w:rPr>
          <w:rFonts w:ascii="Verdana" w:hAnsi="Verdana"/>
          <w:szCs w:val="20"/>
          <w:u w:val="single"/>
        </w:rPr>
        <w:t xml:space="preserve"> bijeenkomst Coöperaties 24-11-2015</w:t>
      </w:r>
    </w:p>
    <w:bookmarkEnd w:id="0"/>
    <w:p w:rsidR="001B690D" w:rsidRDefault="001B690D" w:rsidP="003E0F71">
      <w:pPr>
        <w:rPr>
          <w:rFonts w:ascii="Verdana" w:hAnsi="Verdana"/>
          <w:szCs w:val="20"/>
        </w:rPr>
      </w:pPr>
    </w:p>
    <w:p w:rsidR="003E0F71" w:rsidRPr="00696478" w:rsidRDefault="003E0F71" w:rsidP="003E0F71">
      <w:pPr>
        <w:pStyle w:val="Lijstalinea"/>
        <w:numPr>
          <w:ilvl w:val="0"/>
          <w:numId w:val="1"/>
        </w:numPr>
        <w:rPr>
          <w:rFonts w:ascii="Verdana" w:hAnsi="Verdana"/>
          <w:szCs w:val="20"/>
        </w:rPr>
      </w:pPr>
      <w:r w:rsidRPr="00696478">
        <w:rPr>
          <w:rFonts w:ascii="Verdana" w:hAnsi="Verdana"/>
          <w:szCs w:val="20"/>
        </w:rPr>
        <w:t>Training U-lab:</w:t>
      </w:r>
    </w:p>
    <w:p w:rsidR="003E0F71" w:rsidRPr="00696478" w:rsidRDefault="003E0F71" w:rsidP="003E0F71">
      <w:pPr>
        <w:rPr>
          <w:rFonts w:ascii="Verdana" w:hAnsi="Verdana"/>
          <w:szCs w:val="20"/>
        </w:rPr>
      </w:pPr>
      <w:r w:rsidRPr="00696478">
        <w:rPr>
          <w:rFonts w:ascii="Verdana" w:hAnsi="Verdana"/>
          <w:szCs w:val="20"/>
        </w:rPr>
        <w:t xml:space="preserve">Het MCSI heeft de </w:t>
      </w:r>
      <w:proofErr w:type="spellStart"/>
      <w:r w:rsidRPr="00696478">
        <w:rPr>
          <w:rFonts w:ascii="Verdana" w:hAnsi="Verdana"/>
          <w:szCs w:val="20"/>
        </w:rPr>
        <w:t>TilburgHub</w:t>
      </w:r>
      <w:proofErr w:type="spellEnd"/>
      <w:r w:rsidRPr="00696478">
        <w:rPr>
          <w:rFonts w:ascii="Verdana" w:hAnsi="Verdana"/>
          <w:szCs w:val="20"/>
        </w:rPr>
        <w:t xml:space="preserve"> opgezet en faciliteert U-lab. Dit is een wereldwijde training waarbij uitdagingen getransformeerd worden naar innovatieprojecten. Voor meer informatie zie www.midpointcsi.nl.</w:t>
      </w:r>
    </w:p>
    <w:p w:rsidR="003E0F71" w:rsidRPr="00696478" w:rsidRDefault="003E0F71" w:rsidP="003E0F71">
      <w:pPr>
        <w:rPr>
          <w:rFonts w:ascii="Verdana" w:hAnsi="Verdana"/>
          <w:szCs w:val="20"/>
        </w:rPr>
      </w:pPr>
    </w:p>
    <w:p w:rsidR="003E0F71" w:rsidRPr="00696478" w:rsidRDefault="003E0F71" w:rsidP="003E0F71">
      <w:pPr>
        <w:pStyle w:val="Lijstalinea"/>
        <w:numPr>
          <w:ilvl w:val="0"/>
          <w:numId w:val="1"/>
        </w:numPr>
        <w:rPr>
          <w:rFonts w:ascii="Verdana" w:hAnsi="Verdana"/>
          <w:szCs w:val="20"/>
        </w:rPr>
      </w:pPr>
      <w:proofErr w:type="spellStart"/>
      <w:r w:rsidRPr="00696478">
        <w:rPr>
          <w:rFonts w:ascii="Verdana" w:hAnsi="Verdana"/>
          <w:szCs w:val="20"/>
        </w:rPr>
        <w:t>Future</w:t>
      </w:r>
      <w:proofErr w:type="spellEnd"/>
      <w:r w:rsidRPr="00696478">
        <w:rPr>
          <w:rFonts w:ascii="Verdana" w:hAnsi="Verdana"/>
          <w:szCs w:val="20"/>
        </w:rPr>
        <w:t xml:space="preserve"> perfect (Steven Johnson):</w:t>
      </w:r>
    </w:p>
    <w:p w:rsidR="003E0F71" w:rsidRPr="00696478" w:rsidRDefault="003E0F71" w:rsidP="003E0F71">
      <w:pPr>
        <w:rPr>
          <w:rFonts w:ascii="Verdana" w:hAnsi="Verdana"/>
          <w:szCs w:val="20"/>
        </w:rPr>
      </w:pPr>
      <w:r w:rsidRPr="00696478">
        <w:rPr>
          <w:rFonts w:ascii="Verdana" w:hAnsi="Verdana"/>
          <w:szCs w:val="20"/>
        </w:rPr>
        <w:t xml:space="preserve">Het belangrijkste idee dat Johnson bevordert in </w:t>
      </w:r>
      <w:proofErr w:type="spellStart"/>
      <w:r w:rsidRPr="00696478">
        <w:rPr>
          <w:rFonts w:ascii="Verdana" w:hAnsi="Verdana"/>
          <w:szCs w:val="20"/>
        </w:rPr>
        <w:t>Future</w:t>
      </w:r>
      <w:proofErr w:type="spellEnd"/>
      <w:r w:rsidRPr="00696478">
        <w:rPr>
          <w:rFonts w:ascii="Verdana" w:hAnsi="Verdana"/>
          <w:szCs w:val="20"/>
        </w:rPr>
        <w:t xml:space="preserve"> Perfect is dat productiviteit en innovatie het beste bereikt worden door de gezamenlijke inspanningen van een peer-netwerk in plaats van de restrictieve structuur van een hiërarchisch systeem. In een peer-netwerk, mensen zijn niet zo geïnteresseerd in de competitie of winst. </w:t>
      </w:r>
      <w:r w:rsidRPr="00696478">
        <w:rPr>
          <w:rFonts w:ascii="Verdana" w:hAnsi="Verdana"/>
          <w:vanish/>
          <w:szCs w:val="20"/>
        </w:rPr>
        <w:t>Johnson presents his idea as a new political movement, with its followers referring to themselves as “peer progressives”.</w:t>
      </w:r>
      <w:r w:rsidRPr="00696478">
        <w:rPr>
          <w:rFonts w:ascii="Verdana" w:hAnsi="Verdana"/>
          <w:szCs w:val="20"/>
        </w:rPr>
        <w:t xml:space="preserve"> Johnson presenteert zijn idee als een nieuwe politieke beweging, met zijn volgelingen te verwijzen naar zichzelf als "peer-progressieven". </w:t>
      </w:r>
      <w:r w:rsidRPr="00696478">
        <w:rPr>
          <w:rFonts w:ascii="Verdana" w:hAnsi="Verdana"/>
          <w:vanish/>
          <w:szCs w:val="20"/>
        </w:rPr>
        <w:t xml:space="preserve">This new political view avoids the traditional ideas of both </w:t>
      </w:r>
      <w:hyperlink r:id="rId6" w:tooltip="Grote overheid" w:history="1">
        <w:r w:rsidRPr="00696478">
          <w:rPr>
            <w:rFonts w:ascii="Verdana" w:hAnsi="Verdana"/>
            <w:vanish/>
            <w:szCs w:val="20"/>
            <w:u w:val="single"/>
          </w:rPr>
          <w:t>big government</w:t>
        </w:r>
      </w:hyperlink>
      <w:r w:rsidRPr="00696478">
        <w:rPr>
          <w:rFonts w:ascii="Verdana" w:hAnsi="Verdana"/>
          <w:vanish/>
          <w:szCs w:val="20"/>
        </w:rPr>
        <w:t xml:space="preserve"> and also big markets.</w:t>
      </w:r>
      <w:r w:rsidRPr="00696478">
        <w:rPr>
          <w:rFonts w:ascii="Verdana" w:hAnsi="Verdana"/>
          <w:szCs w:val="20"/>
        </w:rPr>
        <w:t xml:space="preserve"> Dit nieuwe politieke uitzicht vermijdt de traditionele ideeën van zowel de grote overheid en ook de grote markten.</w:t>
      </w:r>
    </w:p>
    <w:p w:rsidR="003E0F71" w:rsidRPr="00696478" w:rsidRDefault="003E0F71" w:rsidP="003E0F71">
      <w:pPr>
        <w:rPr>
          <w:rFonts w:ascii="Verdana" w:hAnsi="Verdana"/>
          <w:szCs w:val="20"/>
        </w:rPr>
      </w:pPr>
    </w:p>
    <w:p w:rsidR="003E0F71" w:rsidRDefault="003E0F71" w:rsidP="003E0F71">
      <w:pPr>
        <w:rPr>
          <w:rFonts w:ascii="Verdana" w:hAnsi="Verdana"/>
          <w:szCs w:val="20"/>
        </w:rPr>
      </w:pPr>
      <w:r w:rsidRPr="00696478">
        <w:rPr>
          <w:rFonts w:ascii="Verdana" w:hAnsi="Verdana"/>
          <w:szCs w:val="20"/>
        </w:rPr>
        <w:t>Voorbeeld hiervan is dat stemmen gegeven kunnen worden aan anderen (bijvoorbeeld bij werkgevers), waarbij het bestuur blijft monitoren.</w:t>
      </w:r>
    </w:p>
    <w:p w:rsidR="001B690D" w:rsidRDefault="001B690D" w:rsidP="003E0F71">
      <w:pPr>
        <w:rPr>
          <w:rFonts w:ascii="Verdana" w:hAnsi="Verdana"/>
          <w:szCs w:val="20"/>
        </w:rPr>
      </w:pPr>
    </w:p>
    <w:p w:rsidR="001B690D" w:rsidRDefault="001B690D" w:rsidP="001B690D">
      <w:pPr>
        <w:pStyle w:val="Lijstalinea"/>
        <w:numPr>
          <w:ilvl w:val="0"/>
          <w:numId w:val="1"/>
        </w:numPr>
        <w:rPr>
          <w:rFonts w:ascii="Verdana" w:hAnsi="Verdana"/>
          <w:szCs w:val="20"/>
        </w:rPr>
      </w:pPr>
      <w:r>
        <w:rPr>
          <w:rFonts w:ascii="Verdana" w:hAnsi="Verdana"/>
          <w:szCs w:val="20"/>
        </w:rPr>
        <w:t xml:space="preserve">Golden </w:t>
      </w:r>
      <w:proofErr w:type="spellStart"/>
      <w:r>
        <w:rPr>
          <w:rFonts w:ascii="Verdana" w:hAnsi="Verdana"/>
          <w:szCs w:val="20"/>
        </w:rPr>
        <w:t>Circle</w:t>
      </w:r>
      <w:proofErr w:type="spellEnd"/>
      <w:r>
        <w:rPr>
          <w:rFonts w:ascii="Verdana" w:hAnsi="Verdana"/>
          <w:szCs w:val="20"/>
        </w:rPr>
        <w:t xml:space="preserve"> van Simon </w:t>
      </w:r>
      <w:proofErr w:type="spellStart"/>
      <w:r>
        <w:rPr>
          <w:rFonts w:ascii="Verdana" w:hAnsi="Verdana"/>
          <w:szCs w:val="20"/>
        </w:rPr>
        <w:t>Sinek</w:t>
      </w:r>
      <w:proofErr w:type="spellEnd"/>
    </w:p>
    <w:p w:rsidR="001B690D" w:rsidRPr="001B690D" w:rsidRDefault="001B690D" w:rsidP="001B690D">
      <w:pPr>
        <w:rPr>
          <w:rFonts w:ascii="Verdana" w:hAnsi="Verdana"/>
          <w:szCs w:val="20"/>
        </w:rPr>
      </w:pPr>
      <w:r>
        <w:rPr>
          <w:rFonts w:ascii="Verdana" w:hAnsi="Verdana"/>
          <w:szCs w:val="20"/>
        </w:rPr>
        <w:t xml:space="preserve">Zie hiervoor </w:t>
      </w:r>
      <w:r w:rsidRPr="001B690D">
        <w:rPr>
          <w:rFonts w:ascii="Verdana" w:hAnsi="Verdana"/>
          <w:szCs w:val="20"/>
        </w:rPr>
        <w:t>http://www.eurib.org/fileadmin/user_upload/Documenten/PDF/Positionering/n_-_De_Golden_Circle.pdf</w:t>
      </w:r>
    </w:p>
    <w:p w:rsidR="003E0F71" w:rsidRPr="00696478" w:rsidRDefault="003E0F71" w:rsidP="003E0F71">
      <w:pPr>
        <w:spacing w:line="240" w:lineRule="auto"/>
        <w:rPr>
          <w:rFonts w:ascii="Verdana" w:hAnsi="Verdana"/>
          <w:szCs w:val="20"/>
        </w:rPr>
      </w:pPr>
    </w:p>
    <w:p w:rsidR="003E0F71" w:rsidRPr="00696478" w:rsidRDefault="003E0F71" w:rsidP="003E0F71">
      <w:pPr>
        <w:pStyle w:val="Lijstalinea"/>
        <w:numPr>
          <w:ilvl w:val="0"/>
          <w:numId w:val="1"/>
        </w:numPr>
        <w:rPr>
          <w:rFonts w:ascii="Verdana" w:hAnsi="Verdana"/>
          <w:szCs w:val="20"/>
        </w:rPr>
      </w:pPr>
      <w:proofErr w:type="spellStart"/>
      <w:r w:rsidRPr="00696478">
        <w:rPr>
          <w:rFonts w:ascii="Verdana" w:hAnsi="Verdana"/>
          <w:szCs w:val="20"/>
        </w:rPr>
        <w:t>Ecodorp</w:t>
      </w:r>
      <w:proofErr w:type="spellEnd"/>
      <w:r w:rsidRPr="00696478">
        <w:rPr>
          <w:rFonts w:ascii="Verdana" w:hAnsi="Verdana"/>
          <w:szCs w:val="20"/>
        </w:rPr>
        <w:t xml:space="preserve"> Boekel</w:t>
      </w:r>
    </w:p>
    <w:p w:rsidR="003E0F71" w:rsidRPr="00696478" w:rsidRDefault="003E0F71" w:rsidP="003E0F71">
      <w:pPr>
        <w:rPr>
          <w:rFonts w:ascii="Verdana" w:hAnsi="Verdana"/>
          <w:szCs w:val="20"/>
        </w:rPr>
      </w:pPr>
      <w:r w:rsidRPr="00696478">
        <w:rPr>
          <w:rFonts w:ascii="Verdana" w:hAnsi="Verdana"/>
          <w:szCs w:val="20"/>
        </w:rPr>
        <w:t xml:space="preserve">Een nieuwe vorm van organisatiestructuur is </w:t>
      </w:r>
      <w:proofErr w:type="spellStart"/>
      <w:r w:rsidRPr="00696478">
        <w:rPr>
          <w:rFonts w:ascii="Verdana" w:hAnsi="Verdana"/>
          <w:szCs w:val="20"/>
        </w:rPr>
        <w:t>Holacratie</w:t>
      </w:r>
      <w:proofErr w:type="spellEnd"/>
      <w:r w:rsidRPr="00696478">
        <w:rPr>
          <w:rFonts w:ascii="Verdana" w:hAnsi="Verdana"/>
          <w:szCs w:val="20"/>
        </w:rPr>
        <w:t xml:space="preserve"> en deze lijkt meer doelgericht te zijn en past waarschijnlijk ook beter bij de manier van werken van </w:t>
      </w:r>
      <w:proofErr w:type="spellStart"/>
      <w:r w:rsidRPr="00696478">
        <w:rPr>
          <w:rFonts w:ascii="Verdana" w:hAnsi="Verdana"/>
          <w:szCs w:val="20"/>
        </w:rPr>
        <w:t>Ecodorpen</w:t>
      </w:r>
      <w:proofErr w:type="spellEnd"/>
      <w:r w:rsidRPr="00696478">
        <w:rPr>
          <w:rFonts w:ascii="Verdana" w:hAnsi="Verdana"/>
          <w:szCs w:val="20"/>
        </w:rPr>
        <w:t xml:space="preserve">; </w:t>
      </w:r>
      <w:hyperlink r:id="rId7" w:tooltip="Met de stroom mee" w:history="1">
        <w:r w:rsidRPr="00696478">
          <w:rPr>
            <w:rFonts w:ascii="Verdana" w:hAnsi="Verdana"/>
            <w:szCs w:val="20"/>
          </w:rPr>
          <w:t>met de stroom meegaan</w:t>
        </w:r>
      </w:hyperlink>
      <w:r w:rsidRPr="00696478">
        <w:rPr>
          <w:rFonts w:ascii="Verdana" w:hAnsi="Verdana"/>
          <w:szCs w:val="20"/>
        </w:rPr>
        <w:t xml:space="preserve">. </w:t>
      </w:r>
    </w:p>
    <w:p w:rsidR="003E0F71" w:rsidRPr="00696478" w:rsidRDefault="003E0F71" w:rsidP="003E0F71">
      <w:pPr>
        <w:rPr>
          <w:rFonts w:ascii="Verdana" w:hAnsi="Verdana"/>
          <w:szCs w:val="20"/>
        </w:rPr>
      </w:pPr>
      <w:r w:rsidRPr="00696478">
        <w:rPr>
          <w:rFonts w:ascii="Verdana" w:hAnsi="Verdana"/>
          <w:szCs w:val="20"/>
        </w:rPr>
        <w:t xml:space="preserve">Als je een </w:t>
      </w:r>
      <w:proofErr w:type="spellStart"/>
      <w:r w:rsidRPr="00696478">
        <w:rPr>
          <w:rFonts w:ascii="Verdana" w:hAnsi="Verdana"/>
          <w:szCs w:val="20"/>
        </w:rPr>
        <w:t>holacratische</w:t>
      </w:r>
      <w:proofErr w:type="spellEnd"/>
      <w:r w:rsidRPr="00696478">
        <w:rPr>
          <w:rFonts w:ascii="Verdana" w:hAnsi="Verdana"/>
          <w:szCs w:val="20"/>
        </w:rPr>
        <w:t xml:space="preserve"> organisatie vergelijkt met een dorp, bestaat het uit cirkels en huizen. Een rol die eenvoudig is, wordt uitgevoerd door één huis. Een rol die complex is, wordt opgesplitst in een cirkel van meerdere rollen. Voor meer informatie zie </w:t>
      </w:r>
      <w:hyperlink r:id="rId8" w:history="1">
        <w:r w:rsidRPr="00696478">
          <w:rPr>
            <w:rStyle w:val="Hyperlink"/>
            <w:rFonts w:ascii="Verdana" w:hAnsi="Verdana"/>
            <w:color w:val="auto"/>
            <w:szCs w:val="20"/>
          </w:rPr>
          <w:t>www.ecodorpboekel.nl</w:t>
        </w:r>
      </w:hyperlink>
    </w:p>
    <w:p w:rsidR="003E0F71" w:rsidRPr="00696478" w:rsidRDefault="003E0F71" w:rsidP="003E0F71">
      <w:pPr>
        <w:rPr>
          <w:rFonts w:ascii="Verdana" w:hAnsi="Verdana"/>
          <w:szCs w:val="20"/>
        </w:rPr>
      </w:pPr>
    </w:p>
    <w:p w:rsidR="003E0F71" w:rsidRPr="00696478" w:rsidRDefault="003E0F71" w:rsidP="003E0F71">
      <w:pPr>
        <w:pStyle w:val="Lijstalinea"/>
        <w:numPr>
          <w:ilvl w:val="0"/>
          <w:numId w:val="1"/>
        </w:numPr>
        <w:rPr>
          <w:rFonts w:ascii="Verdana" w:hAnsi="Verdana"/>
          <w:szCs w:val="20"/>
        </w:rPr>
      </w:pPr>
      <w:proofErr w:type="spellStart"/>
      <w:r w:rsidRPr="00696478">
        <w:rPr>
          <w:rFonts w:ascii="Verdana" w:hAnsi="Verdana"/>
          <w:szCs w:val="20"/>
        </w:rPr>
        <w:t>Circelstad</w:t>
      </w:r>
      <w:proofErr w:type="spellEnd"/>
      <w:r w:rsidRPr="00696478">
        <w:rPr>
          <w:rFonts w:ascii="Verdana" w:hAnsi="Verdana"/>
          <w:szCs w:val="20"/>
        </w:rPr>
        <w:t xml:space="preserve"> Rotterdam </w:t>
      </w:r>
    </w:p>
    <w:p w:rsidR="003E0F71" w:rsidRPr="00696478" w:rsidRDefault="003E0F71" w:rsidP="003E0F71">
      <w:pPr>
        <w:pStyle w:val="Normaalweb"/>
        <w:shd w:val="clear" w:color="auto" w:fill="FFFFFF"/>
        <w:rPr>
          <w:rFonts w:ascii="Verdana" w:hAnsi="Verdana"/>
          <w:szCs w:val="20"/>
        </w:rPr>
      </w:pPr>
      <w:r w:rsidRPr="00696478">
        <w:rPr>
          <w:rFonts w:ascii="Verdana" w:hAnsi="Verdana"/>
          <w:szCs w:val="20"/>
        </w:rPr>
        <w:t>Cirkelstad biedt een platform aan vooruitstrevende publieke en private partijen die werk maken van steden zonder afval, zonder uitval. Dat gebeurt door de materialen die vrijkomen bij het slopen, renoveren of beheren van gebouwen terug te brengen in de kringloop. De materialen worden weer toegepast in nieuwe producten met een gelijkwaardige toepassing. Geen afval dus. Het werk wordt tevens verricht met de mensen uit de stad. Zij komen met inspiratie over hoe zij willen wonen, nemen initiatief tot wijkactiviteiten of worden uitgenodigd voor leer-, of werkplekken bij de betrokken partijen. Geen uitvallers dus.</w:t>
      </w:r>
    </w:p>
    <w:p w:rsidR="003E0F71" w:rsidRPr="00696478" w:rsidRDefault="003E0F71" w:rsidP="003E0F71">
      <w:pPr>
        <w:shd w:val="clear" w:color="auto" w:fill="FFFFFF"/>
        <w:spacing w:before="100" w:beforeAutospacing="1" w:after="360" w:line="240" w:lineRule="auto"/>
        <w:rPr>
          <w:rFonts w:ascii="Verdana" w:hAnsi="Verdana"/>
          <w:szCs w:val="20"/>
        </w:rPr>
      </w:pPr>
      <w:r w:rsidRPr="00696478">
        <w:rPr>
          <w:rFonts w:ascii="Verdana" w:hAnsi="Verdana"/>
          <w:szCs w:val="20"/>
        </w:rPr>
        <w:t>Hiermee staat Cirkelstad voor een systeemaanpak om doorbraken te forceren. Participerende partijen zoeken elkaar op rondom projecten, behalen resultaat en zorgen dat die resultaten geborgd worden om een volgende keer, weer met nieuwe partijen te blijven werken aan een stad zonder afval, zonder uitval.</w:t>
      </w:r>
    </w:p>
    <w:p w:rsidR="005D6B6B" w:rsidRPr="001B690D" w:rsidRDefault="003E0F71">
      <w:pPr>
        <w:rPr>
          <w:rFonts w:ascii="Verdana" w:hAnsi="Verdana"/>
          <w:szCs w:val="20"/>
        </w:rPr>
      </w:pPr>
      <w:r w:rsidRPr="00696478">
        <w:rPr>
          <w:rFonts w:ascii="Verdana" w:hAnsi="Verdana"/>
          <w:szCs w:val="20"/>
        </w:rPr>
        <w:t xml:space="preserve">Zie voor meer informatie  </w:t>
      </w:r>
      <w:hyperlink r:id="rId9" w:history="1">
        <w:r w:rsidRPr="00696478">
          <w:rPr>
            <w:rStyle w:val="Hyperlink"/>
            <w:rFonts w:ascii="Verdana" w:hAnsi="Verdana"/>
            <w:color w:val="auto"/>
            <w:szCs w:val="20"/>
          </w:rPr>
          <w:t>www.rotterdamcirkelstad.nl</w:t>
        </w:r>
      </w:hyperlink>
    </w:p>
    <w:sectPr w:rsidR="005D6B6B" w:rsidRPr="001B6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Book">
    <w:altName w:val="Segoe UI"/>
    <w:charset w:val="00"/>
    <w:family w:val="swiss"/>
    <w:pitch w:val="variable"/>
    <w:sig w:usb0="00000001" w:usb1="0000004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7350E"/>
    <w:multiLevelType w:val="hybridMultilevel"/>
    <w:tmpl w:val="F1A28E12"/>
    <w:lvl w:ilvl="0" w:tplc="659CA810">
      <w:start w:val="1"/>
      <w:numFmt w:val="bullet"/>
      <w:lvlText w:val="-"/>
      <w:lvlJc w:val="left"/>
      <w:pPr>
        <w:ind w:left="720" w:hanging="360"/>
      </w:pPr>
      <w:rPr>
        <w:rFonts w:ascii="Futura Book" w:eastAsia="Times New Roman" w:hAnsi="Futura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71"/>
    <w:rsid w:val="000D3834"/>
    <w:rsid w:val="001B690D"/>
    <w:rsid w:val="00251CC3"/>
    <w:rsid w:val="003E0F71"/>
    <w:rsid w:val="004413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F71"/>
    <w:pPr>
      <w:spacing w:after="0" w:line="284" w:lineRule="atLeast"/>
    </w:pPr>
    <w:rPr>
      <w:rFonts w:ascii="Futura Book" w:eastAsia="Times New Roman" w:hAnsi="Futura Book"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3E0F71"/>
    <w:rPr>
      <w:rFonts w:ascii="Futura Book" w:hAnsi="Futura Book"/>
      <w:color w:val="0000FF"/>
      <w:sz w:val="20"/>
      <w:u w:val="single"/>
    </w:rPr>
  </w:style>
  <w:style w:type="paragraph" w:styleId="Normaalweb">
    <w:name w:val="Normal (Web)"/>
    <w:basedOn w:val="Standaard"/>
    <w:rsid w:val="003E0F71"/>
  </w:style>
  <w:style w:type="paragraph" w:styleId="Lijstalinea">
    <w:name w:val="List Paragraph"/>
    <w:basedOn w:val="Standaard"/>
    <w:uiPriority w:val="34"/>
    <w:rsid w:val="003E0F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F71"/>
    <w:pPr>
      <w:spacing w:after="0" w:line="284" w:lineRule="atLeast"/>
    </w:pPr>
    <w:rPr>
      <w:rFonts w:ascii="Futura Book" w:eastAsia="Times New Roman" w:hAnsi="Futura Book"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3E0F71"/>
    <w:rPr>
      <w:rFonts w:ascii="Futura Book" w:hAnsi="Futura Book"/>
      <w:color w:val="0000FF"/>
      <w:sz w:val="20"/>
      <w:u w:val="single"/>
    </w:rPr>
  </w:style>
  <w:style w:type="paragraph" w:styleId="Normaalweb">
    <w:name w:val="Normal (Web)"/>
    <w:basedOn w:val="Standaard"/>
    <w:rsid w:val="003E0F71"/>
  </w:style>
  <w:style w:type="paragraph" w:styleId="Lijstalinea">
    <w:name w:val="List Paragraph"/>
    <w:basedOn w:val="Standaard"/>
    <w:uiPriority w:val="34"/>
    <w:rsid w:val="003E0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dorpboekel.nl" TargetMode="External"/><Relationship Id="rId3" Type="http://schemas.microsoft.com/office/2007/relationships/stylesWithEffects" Target="stylesWithEffects.xml"/><Relationship Id="rId7" Type="http://schemas.openxmlformats.org/officeDocument/2006/relationships/hyperlink" Target="http://www.ecodorpboekel.nl/test/about/werkwijze/met-de-stroom-m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usercontent.com/translate_c?depth=1&amp;hl=nl&amp;prev=search&amp;rurl=translate.google.nl&amp;sl=en&amp;u=https://en.wikipedia.org/wiki/Big_government&amp;usg=ALkJrhjmYYOT1Ru5JdABAH0es094EJBiJ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tterdamcirkelsta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2800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Verweij</dc:creator>
  <cp:lastModifiedBy>Anja Verweij</cp:lastModifiedBy>
  <cp:revision>2</cp:revision>
  <dcterms:created xsi:type="dcterms:W3CDTF">2015-12-07T09:38:00Z</dcterms:created>
  <dcterms:modified xsi:type="dcterms:W3CDTF">2015-12-07T09:38:00Z</dcterms:modified>
</cp:coreProperties>
</file>